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799D" w14:textId="77777777" w:rsidR="00642C57" w:rsidRDefault="00CA5049" w:rsidP="00642C57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049">
        <w:rPr>
          <w:b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0" locked="0" layoutInCell="1" allowOverlap="1" wp14:anchorId="3B3D387D" wp14:editId="36ACF8A4">
            <wp:simplePos x="0" y="0"/>
            <wp:positionH relativeFrom="column">
              <wp:posOffset>133985</wp:posOffset>
            </wp:positionH>
            <wp:positionV relativeFrom="page">
              <wp:posOffset>402590</wp:posOffset>
            </wp:positionV>
            <wp:extent cx="1502410" cy="457200"/>
            <wp:effectExtent l="19050" t="0" r="254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4572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642C5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CD17019" w14:textId="77777777" w:rsidR="001A7B58" w:rsidRPr="00642C57" w:rsidRDefault="00642C57" w:rsidP="00642C57">
      <w:pPr>
        <w:pStyle w:val="Standard"/>
        <w:spacing w:after="0" w:line="240" w:lineRule="auto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5049" w:rsidRPr="00163D87">
        <w:rPr>
          <w:rFonts w:ascii="Times New Roman" w:hAnsi="Times New Roman" w:cs="Times New Roman"/>
          <w:b/>
          <w:sz w:val="28"/>
          <w:szCs w:val="28"/>
        </w:rPr>
        <w:t xml:space="preserve">Cennik usług </w:t>
      </w:r>
      <w:r w:rsidR="0007201C" w:rsidRPr="00163D87">
        <w:rPr>
          <w:rFonts w:ascii="Times New Roman" w:hAnsi="Times New Roman" w:cs="Times New Roman"/>
          <w:b/>
          <w:sz w:val="28"/>
          <w:szCs w:val="28"/>
        </w:rPr>
        <w:t>STVK „Centrum” Zgierz</w:t>
      </w:r>
    </w:p>
    <w:p w14:paraId="49C656C8" w14:textId="77777777" w:rsidR="00CA5049" w:rsidRPr="00163D87" w:rsidRDefault="00642C57" w:rsidP="00642C57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A5049" w:rsidRPr="00163D87">
        <w:rPr>
          <w:rFonts w:ascii="Times New Roman" w:hAnsi="Times New Roman" w:cs="Times New Roman"/>
          <w:b/>
          <w:sz w:val="28"/>
          <w:szCs w:val="28"/>
        </w:rPr>
        <w:t>w zakresie dostępu do internetu</w:t>
      </w:r>
    </w:p>
    <w:p w14:paraId="58FC1F7B" w14:textId="5E495AD0" w:rsidR="001A7B58" w:rsidRPr="00642C57" w:rsidRDefault="00642C57">
      <w:pPr>
        <w:pStyle w:val="Standard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C26CE" w:rsidRPr="00642C57">
        <w:rPr>
          <w:rFonts w:ascii="Times New Roman" w:hAnsi="Times New Roman" w:cs="Times New Roman"/>
          <w:b/>
          <w:sz w:val="28"/>
          <w:szCs w:val="28"/>
        </w:rPr>
        <w:t xml:space="preserve">obowiązujący od 01 </w:t>
      </w:r>
      <w:r w:rsidR="00922990">
        <w:rPr>
          <w:rFonts w:ascii="Times New Roman" w:hAnsi="Times New Roman" w:cs="Times New Roman"/>
          <w:b/>
          <w:sz w:val="28"/>
          <w:szCs w:val="28"/>
        </w:rPr>
        <w:t>marca</w:t>
      </w:r>
      <w:r w:rsidR="00CA5049" w:rsidRPr="00642C5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06D76" w:rsidRPr="00642C57">
        <w:rPr>
          <w:rFonts w:ascii="Times New Roman" w:hAnsi="Times New Roman" w:cs="Times New Roman"/>
          <w:b/>
          <w:sz w:val="28"/>
          <w:szCs w:val="28"/>
        </w:rPr>
        <w:t>2</w:t>
      </w:r>
      <w:r w:rsidR="00A6479F">
        <w:rPr>
          <w:rFonts w:ascii="Times New Roman" w:hAnsi="Times New Roman" w:cs="Times New Roman"/>
          <w:b/>
          <w:sz w:val="28"/>
          <w:szCs w:val="28"/>
        </w:rPr>
        <w:t>2</w:t>
      </w:r>
      <w:r w:rsidR="00CA5049" w:rsidRPr="00642C57">
        <w:rPr>
          <w:rFonts w:ascii="Times New Roman" w:hAnsi="Times New Roman" w:cs="Times New Roman"/>
          <w:b/>
          <w:sz w:val="28"/>
          <w:szCs w:val="28"/>
        </w:rPr>
        <w:t xml:space="preserve"> rok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07201C">
        <w:t xml:space="preserve">                                                                    </w:t>
      </w:r>
      <w:r>
        <w:t xml:space="preserve">                            </w:t>
      </w:r>
      <w:r w:rsidR="0007201C">
        <w:t xml:space="preserve">                </w:t>
      </w:r>
      <w:r w:rsidR="00CA5049">
        <w:t xml:space="preserve">                  </w:t>
      </w:r>
      <w:r w:rsidR="0007201C"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W w:w="10915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3686"/>
        <w:gridCol w:w="2551"/>
      </w:tblGrid>
      <w:tr w:rsidR="001A7B58" w14:paraId="15C9212F" w14:textId="77777777" w:rsidTr="00D40FAB">
        <w:trPr>
          <w:trHeight w:val="333"/>
        </w:trPr>
        <w:tc>
          <w:tcPr>
            <w:tcW w:w="83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8FF1" w14:textId="77777777" w:rsidR="001A7B58" w:rsidRPr="00163D8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>OPŁATY INSTALACYJNE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FDB9" w14:textId="77777777" w:rsidR="001A7B58" w:rsidRPr="00163D87" w:rsidRDefault="0007201C" w:rsidP="00163D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63D87">
              <w:rPr>
                <w:rFonts w:ascii="Times New Roman" w:hAnsi="Times New Roman" w:cs="Times New Roman"/>
                <w:b/>
                <w:sz w:val="14"/>
                <w:szCs w:val="14"/>
              </w:rPr>
              <w:t>Opłaty jednorazowe w PLN</w:t>
            </w:r>
          </w:p>
          <w:p w14:paraId="20486EA3" w14:textId="77777777" w:rsidR="001A7B58" w:rsidRPr="00163D87" w:rsidRDefault="002B0DE5" w:rsidP="00163D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07201C" w:rsidRPr="00163D87">
              <w:rPr>
                <w:rFonts w:ascii="Times New Roman" w:hAnsi="Times New Roman" w:cs="Times New Roman"/>
                <w:sz w:val="14"/>
                <w:szCs w:val="14"/>
              </w:rPr>
              <w:t xml:space="preserve">(netto)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</w:t>
            </w:r>
            <w:r w:rsidR="0007201C" w:rsidRPr="00163D87">
              <w:rPr>
                <w:rFonts w:ascii="Times New Roman" w:hAnsi="Times New Roman" w:cs="Times New Roman"/>
                <w:sz w:val="14"/>
                <w:szCs w:val="14"/>
              </w:rPr>
              <w:t xml:space="preserve">  brutto</w:t>
            </w:r>
          </w:p>
        </w:tc>
      </w:tr>
      <w:tr w:rsidR="001A7B58" w14:paraId="3836D3DD" w14:textId="77777777" w:rsidTr="00D40FAB">
        <w:tc>
          <w:tcPr>
            <w:tcW w:w="83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AC3DE" w14:textId="77777777" w:rsidR="001A7B58" w:rsidRPr="002B0DE5" w:rsidRDefault="002B0DE5" w:rsidP="00163D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</w:t>
            </w:r>
            <w:r w:rsidR="0007201C"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płata instalacyjna internetowa</w:t>
            </w:r>
          </w:p>
          <w:p w14:paraId="1808F38B" w14:textId="77777777" w:rsidR="001A7B58" w:rsidRPr="00163D87" w:rsidRDefault="002C26CE" w:rsidP="00163D87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(jednorazowa dla abonentów posiadających końcowe przyłącze abonenckie</w:t>
            </w:r>
            <w:r w:rsidR="0007201C" w:rsidRPr="002B0DE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D172" w14:textId="77777777" w:rsidR="001A7B58" w:rsidRPr="00163D87" w:rsidRDefault="002C26CE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(40,65</w:t>
            </w:r>
            <w:r w:rsidR="0007201C" w:rsidRPr="00163D87">
              <w:rPr>
                <w:rFonts w:ascii="Times New Roman" w:hAnsi="Times New Roman" w:cs="Times New Roman"/>
              </w:rPr>
              <w:t xml:space="preserve">) </w:t>
            </w:r>
            <w:r w:rsidR="00CA5049" w:rsidRPr="00163D87">
              <w:rPr>
                <w:rFonts w:ascii="Times New Roman" w:hAnsi="Times New Roman" w:cs="Times New Roman"/>
              </w:rPr>
              <w:t xml:space="preserve">  </w:t>
            </w:r>
            <w:r w:rsidR="0007201C" w:rsidRPr="00163D87">
              <w:rPr>
                <w:rFonts w:ascii="Times New Roman" w:hAnsi="Times New Roman" w:cs="Times New Roman"/>
              </w:rPr>
              <w:t xml:space="preserve"> </w:t>
            </w:r>
            <w:r w:rsidR="002B0D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50,00</w:t>
            </w:r>
          </w:p>
        </w:tc>
      </w:tr>
      <w:tr w:rsidR="002A6D58" w14:paraId="71FE0D6F" w14:textId="77777777" w:rsidTr="00D40FAB">
        <w:tc>
          <w:tcPr>
            <w:tcW w:w="83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A89C5" w14:textId="77777777" w:rsidR="002A6D58" w:rsidRPr="002B0DE5" w:rsidRDefault="002A6D58" w:rsidP="002A6D5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płata instalacyjna internetowa</w:t>
            </w:r>
          </w:p>
          <w:p w14:paraId="54342527" w14:textId="77777777" w:rsidR="002A6D58" w:rsidRDefault="002A6D58" w:rsidP="002A6D58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(jednorazowa dla abonentów nieposiadających końcowe przyłącze abonenckie</w:t>
            </w:r>
            <w:r w:rsidRPr="002B0DE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23A28" w14:textId="77777777" w:rsidR="002A6D58" w:rsidRDefault="002A6D58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(97,57)   </w:t>
            </w:r>
            <w:r w:rsidRPr="002A6D58">
              <w:rPr>
                <w:rFonts w:ascii="Times New Roman" w:hAnsi="Times New Roman" w:cs="Times New Roman"/>
                <w:b/>
              </w:rPr>
              <w:t>120,00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7B58" w:rsidRPr="00642C57" w14:paraId="4CE9520A" w14:textId="77777777" w:rsidTr="00D40FAB">
        <w:tc>
          <w:tcPr>
            <w:tcW w:w="83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653BC" w14:textId="77777777" w:rsidR="001A7B58" w:rsidRPr="002B0DE5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NAZWA PAKIETU</w:t>
            </w:r>
            <w:r w:rsidR="002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2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CZAS TRWANIA UMOWY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293E" w14:textId="77777777" w:rsidR="001A7B58" w:rsidRPr="002B0DE5" w:rsidRDefault="000720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2B0DE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          </w:t>
            </w:r>
            <w:proofErr w:type="spellStart"/>
            <w:r w:rsidRPr="002B0DE5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Abonament</w:t>
            </w:r>
            <w:proofErr w:type="spellEnd"/>
            <w:r w:rsidRPr="002B0DE5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w PLN</w:t>
            </w:r>
          </w:p>
          <w:p w14:paraId="0555F01E" w14:textId="77777777" w:rsidR="001A7B58" w:rsidRPr="00163D87" w:rsidRDefault="000720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B0DE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                 (</w:t>
            </w:r>
            <w:proofErr w:type="spellStart"/>
            <w:r w:rsidRPr="002B0DE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netto</w:t>
            </w:r>
            <w:proofErr w:type="spellEnd"/>
            <w:r w:rsidRPr="002B0DE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)        </w:t>
            </w:r>
            <w:r w:rsidR="00D40FAB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  </w:t>
            </w:r>
            <w:r w:rsidRPr="002B0DE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2B0DE5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brutto</w:t>
            </w:r>
            <w:proofErr w:type="spellEnd"/>
          </w:p>
        </w:tc>
      </w:tr>
      <w:tr w:rsidR="00CE6474" w14:paraId="7EC28EB7" w14:textId="77777777" w:rsidTr="00922990"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72FD" w14:textId="7719C153" w:rsidR="00CE6474" w:rsidRPr="00CE6474" w:rsidRDefault="00CE6474" w:rsidP="00B72BC9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Pakiet do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</w:t>
            </w:r>
            <w:proofErr w:type="spellStart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proofErr w:type="spellEnd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/s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  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5Mb/s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131CC" w14:textId="01DA3A0E" w:rsidR="00CE6474" w:rsidRPr="00CE6474" w:rsidRDefault="00CE6474" w:rsidP="00D40FAB">
            <w:pPr>
              <w:pStyle w:val="Standard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okres 24 miesięcy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296F" w14:textId="677BE4BB" w:rsidR="00CE6474" w:rsidRPr="002B0DE5" w:rsidRDefault="006F2E8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(12,20)     </w:t>
            </w:r>
            <w:r w:rsidRPr="006F2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15,00</w:t>
            </w:r>
          </w:p>
        </w:tc>
      </w:tr>
      <w:tr w:rsidR="002C26CE" w14:paraId="287AD8A2" w14:textId="77777777" w:rsidTr="00922990">
        <w:tc>
          <w:tcPr>
            <w:tcW w:w="4678" w:type="dxa"/>
            <w:tcBorders>
              <w:top w:val="single" w:sz="4" w:space="0" w:color="auto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D2ABE" w14:textId="5A825DD4" w:rsidR="002C26CE" w:rsidRPr="002B0DE5" w:rsidRDefault="002C26CE" w:rsidP="00B72BC9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Pakiet do </w:t>
            </w:r>
            <w:r w:rsidR="00922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</w:t>
            </w:r>
            <w:proofErr w:type="spellStart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proofErr w:type="spellEnd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/s 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  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5Mb/s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645D7E15" w14:textId="77777777" w:rsidR="002C26CE" w:rsidRPr="002B0DE5" w:rsidRDefault="002C26CE" w:rsidP="00D40FAB">
            <w:pPr>
              <w:pStyle w:val="Standard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okres 24 miesięcy</w:t>
            </w:r>
          </w:p>
        </w:tc>
        <w:tc>
          <w:tcPr>
            <w:tcW w:w="2551" w:type="dxa"/>
            <w:tcBorders>
              <w:top w:val="single" w:sz="4" w:space="0" w:color="auto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ADB45" w14:textId="77777777" w:rsidR="002C26CE" w:rsidRPr="002B0DE5" w:rsidRDefault="002C26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          (28,45)     </w:t>
            </w: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35,00</w:t>
            </w:r>
          </w:p>
        </w:tc>
      </w:tr>
      <w:tr w:rsidR="002C26CE" w14:paraId="4F634313" w14:textId="77777777" w:rsidTr="00D40FAB">
        <w:tc>
          <w:tcPr>
            <w:tcW w:w="4678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58E5B" w14:textId="4B00980F" w:rsidR="002C26CE" w:rsidRPr="002B0DE5" w:rsidRDefault="002C26CE" w:rsidP="00B72BC9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Pakiet do </w:t>
            </w:r>
            <w:r w:rsidR="00922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</w:t>
            </w:r>
            <w:proofErr w:type="spellStart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proofErr w:type="spellEnd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/s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 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10Mb/s</w:t>
            </w:r>
          </w:p>
        </w:tc>
        <w:tc>
          <w:tcPr>
            <w:tcW w:w="3686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1AC2E1D2" w14:textId="77777777" w:rsidR="002C26CE" w:rsidRPr="002B0DE5" w:rsidRDefault="002C26CE" w:rsidP="00D40FAB">
            <w:pPr>
              <w:pStyle w:val="Standard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okres 24 miesięcy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E07EF" w14:textId="77777777" w:rsidR="002C26CE" w:rsidRPr="002B0DE5" w:rsidRDefault="002C26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          (32,52)    </w:t>
            </w: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40,00</w:t>
            </w:r>
          </w:p>
        </w:tc>
      </w:tr>
      <w:tr w:rsidR="002C26CE" w14:paraId="77A11B89" w14:textId="77777777" w:rsidTr="00D40FAB">
        <w:tc>
          <w:tcPr>
            <w:tcW w:w="4678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11548" w14:textId="69D98B77" w:rsidR="002C26CE" w:rsidRPr="002B0DE5" w:rsidRDefault="002C26CE" w:rsidP="00B72BC9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Pakiet do 1</w:t>
            </w:r>
            <w:r w:rsidR="00922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</w:t>
            </w:r>
            <w:proofErr w:type="spellStart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proofErr w:type="spellEnd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/s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 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20Mb/s</w:t>
            </w:r>
          </w:p>
        </w:tc>
        <w:tc>
          <w:tcPr>
            <w:tcW w:w="3686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606A3BC7" w14:textId="77777777" w:rsidR="002C26CE" w:rsidRPr="002B0DE5" w:rsidRDefault="002C26CE" w:rsidP="00D40FAB">
            <w:pPr>
              <w:pStyle w:val="Standard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okres 24 miesięcy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42C37" w14:textId="77777777" w:rsidR="002C26CE" w:rsidRPr="002B0DE5" w:rsidRDefault="00D40FA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(43,90</w:t>
            </w:r>
            <w:r w:rsidR="002C26CE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54</w:t>
            </w:r>
            <w:r w:rsidR="002C26CE"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2C26CE" w14:paraId="460EEBFC" w14:textId="77777777" w:rsidTr="00D40FAB">
        <w:tc>
          <w:tcPr>
            <w:tcW w:w="4678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43A3" w14:textId="77777777" w:rsidR="002C26CE" w:rsidRPr="002B0DE5" w:rsidRDefault="002C26CE" w:rsidP="00B72BC9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Pakiet do 300 </w:t>
            </w:r>
            <w:proofErr w:type="spellStart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proofErr w:type="spellEnd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/s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 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25Mb/s</w:t>
            </w:r>
          </w:p>
        </w:tc>
        <w:tc>
          <w:tcPr>
            <w:tcW w:w="3686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70F1C191" w14:textId="77777777" w:rsidR="002C26CE" w:rsidRPr="002B0DE5" w:rsidRDefault="002C26CE" w:rsidP="00D40FAB">
            <w:pPr>
              <w:pStyle w:val="Standard"/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okres 24 miesięcy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D389" w14:textId="77777777" w:rsidR="002C26CE" w:rsidRPr="002B0DE5" w:rsidRDefault="002C26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40FAB">
              <w:rPr>
                <w:rFonts w:ascii="Times New Roman" w:hAnsi="Times New Roman" w:cs="Times New Roman"/>
                <w:sz w:val="20"/>
                <w:szCs w:val="20"/>
              </w:rPr>
              <w:t xml:space="preserve">    (52,03)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40FAB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2C26CE" w14:paraId="7C8FBB19" w14:textId="77777777" w:rsidTr="00D40FAB">
        <w:tc>
          <w:tcPr>
            <w:tcW w:w="4678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0BBF" w14:textId="731D11DC" w:rsidR="002C26CE" w:rsidRPr="002B0DE5" w:rsidRDefault="002C26CE" w:rsidP="00B72BC9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Pakiet do </w:t>
            </w:r>
            <w:r w:rsidR="00922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</w:t>
            </w:r>
            <w:proofErr w:type="spellStart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proofErr w:type="spellEnd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/s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5Mb/s</w:t>
            </w:r>
          </w:p>
        </w:tc>
        <w:tc>
          <w:tcPr>
            <w:tcW w:w="3686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5C4F7920" w14:textId="77777777" w:rsidR="002C26CE" w:rsidRPr="002B0DE5" w:rsidRDefault="002C26CE" w:rsidP="00D40FAB">
            <w:pPr>
              <w:pStyle w:val="Standard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czas nieokreślony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69930" w14:textId="77777777" w:rsidR="002C26CE" w:rsidRPr="002B0DE5" w:rsidRDefault="002C26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 (32,52)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40,00</w:t>
            </w:r>
          </w:p>
        </w:tc>
      </w:tr>
      <w:tr w:rsidR="002C26CE" w14:paraId="25F2A1DC" w14:textId="77777777" w:rsidTr="00D40FAB">
        <w:tc>
          <w:tcPr>
            <w:tcW w:w="4678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9A73E" w14:textId="50EBF14A" w:rsidR="002C26CE" w:rsidRPr="002B0DE5" w:rsidRDefault="002C26CE" w:rsidP="00B72BC9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Pakiet do </w:t>
            </w:r>
            <w:r w:rsidR="00922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</w:t>
            </w:r>
            <w:proofErr w:type="spellStart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proofErr w:type="spellEnd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/s   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 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10Mb/s</w:t>
            </w:r>
          </w:p>
        </w:tc>
        <w:tc>
          <w:tcPr>
            <w:tcW w:w="3686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5A61C46C" w14:textId="77777777" w:rsidR="002C26CE" w:rsidRPr="002B0DE5" w:rsidRDefault="002C26CE" w:rsidP="00D40FAB">
            <w:pPr>
              <w:pStyle w:val="Standard"/>
              <w:spacing w:after="0" w:line="240" w:lineRule="auto"/>
              <w:ind w:left="-1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czas nieokreślony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4756" w14:textId="77777777" w:rsidR="002C26CE" w:rsidRPr="002B0DE5" w:rsidRDefault="002C26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0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4FC">
              <w:rPr>
                <w:rFonts w:ascii="Times New Roman" w:hAnsi="Times New Roman" w:cs="Times New Roman"/>
                <w:sz w:val="20"/>
                <w:szCs w:val="20"/>
              </w:rPr>
              <w:t xml:space="preserve"> (36,59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45,00</w:t>
            </w:r>
          </w:p>
        </w:tc>
      </w:tr>
      <w:tr w:rsidR="002C26CE" w14:paraId="20A391FB" w14:textId="77777777" w:rsidTr="00D40FAB">
        <w:tc>
          <w:tcPr>
            <w:tcW w:w="4678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32E3" w14:textId="0AA7C85F" w:rsidR="002C26CE" w:rsidRPr="002B0DE5" w:rsidRDefault="002C26CE" w:rsidP="00B72BC9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Pakiet do 1</w:t>
            </w:r>
            <w:r w:rsidR="0092299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0 </w:t>
            </w:r>
            <w:proofErr w:type="spellStart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proofErr w:type="spellEnd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/s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20Mb/s</w:t>
            </w:r>
          </w:p>
        </w:tc>
        <w:tc>
          <w:tcPr>
            <w:tcW w:w="3686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vAlign w:val="center"/>
          </w:tcPr>
          <w:p w14:paraId="4F05109F" w14:textId="77777777" w:rsidR="002C26CE" w:rsidRPr="002B0DE5" w:rsidRDefault="002C26CE" w:rsidP="00D40FAB">
            <w:pPr>
              <w:pStyle w:val="Standard"/>
              <w:spacing w:after="0" w:line="240" w:lineRule="auto"/>
              <w:ind w:left="64" w:hanging="7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czas nieokreślony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7BA8" w14:textId="77777777" w:rsidR="002C26CE" w:rsidRPr="002B0DE5" w:rsidRDefault="002C26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40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4FC">
              <w:rPr>
                <w:rFonts w:ascii="Times New Roman" w:hAnsi="Times New Roman" w:cs="Times New Roman"/>
                <w:sz w:val="20"/>
                <w:szCs w:val="20"/>
              </w:rPr>
              <w:t>(47,97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4FC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2C26CE" w14:paraId="50958902" w14:textId="77777777" w:rsidTr="00F21BBA">
        <w:tc>
          <w:tcPr>
            <w:tcW w:w="4678" w:type="dxa"/>
            <w:tcBorders>
              <w:top w:val="single" w:sz="4" w:space="0" w:color="00000A"/>
              <w:left w:val="double" w:sz="4" w:space="0" w:color="auto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1BA2" w14:textId="77777777" w:rsidR="002C26CE" w:rsidRPr="002B0DE5" w:rsidRDefault="002C26CE" w:rsidP="00B72BC9">
            <w:pPr>
              <w:pStyle w:val="Standard"/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Pakiet do 300 </w:t>
            </w:r>
            <w:proofErr w:type="spellStart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Mb</w:t>
            </w:r>
            <w:proofErr w:type="spellEnd"/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/s   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25Mb/s</w:t>
            </w:r>
          </w:p>
        </w:tc>
        <w:tc>
          <w:tcPr>
            <w:tcW w:w="3686" w:type="dxa"/>
            <w:tcBorders>
              <w:top w:val="single" w:sz="4" w:space="0" w:color="00000A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4DA57" w14:textId="77777777" w:rsidR="002C26CE" w:rsidRPr="002B0DE5" w:rsidRDefault="002C26CE" w:rsidP="00D40FAB">
            <w:pPr>
              <w:pStyle w:val="Standard"/>
              <w:spacing w:after="0" w:line="240" w:lineRule="auto"/>
              <w:ind w:left="64" w:hanging="7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 czas nieokreślony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EFD5" w14:textId="77777777" w:rsidR="002C26CE" w:rsidRPr="002B0DE5" w:rsidRDefault="002C26C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D40F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4FC">
              <w:rPr>
                <w:rFonts w:ascii="Times New Roman" w:hAnsi="Times New Roman" w:cs="Times New Roman"/>
                <w:sz w:val="20"/>
                <w:szCs w:val="20"/>
              </w:rPr>
              <w:t>(56,10</w:t>
            </w:r>
            <w:r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)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44FC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1A7B58" w14:paraId="3C295483" w14:textId="77777777" w:rsidTr="00D40FAB">
        <w:tc>
          <w:tcPr>
            <w:tcW w:w="83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E846" w14:textId="77777777" w:rsidR="001A7B58" w:rsidRPr="002B0DE5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POZOSTAŁE OPŁATY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C710A" w14:textId="77777777" w:rsidR="001A7B58" w:rsidRPr="002B0DE5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2B0DE5">
              <w:rPr>
                <w:rFonts w:ascii="Times New Roman" w:hAnsi="Times New Roman" w:cs="Times New Roman"/>
                <w:b/>
                <w:sz w:val="14"/>
                <w:szCs w:val="14"/>
              </w:rPr>
              <w:t>Opłaty jednorazowe w PLN</w:t>
            </w:r>
          </w:p>
          <w:p w14:paraId="40A95B88" w14:textId="77777777" w:rsidR="001A7B58" w:rsidRPr="00163D8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0DE5">
              <w:rPr>
                <w:rFonts w:ascii="Times New Roman" w:hAnsi="Times New Roman" w:cs="Times New Roman"/>
                <w:sz w:val="14"/>
                <w:szCs w:val="14"/>
              </w:rPr>
              <w:t>(netto)        brutto</w:t>
            </w:r>
          </w:p>
        </w:tc>
      </w:tr>
      <w:tr w:rsidR="001A7B58" w14:paraId="365C86AF" w14:textId="77777777" w:rsidTr="00D40FAB">
        <w:tc>
          <w:tcPr>
            <w:tcW w:w="836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BF2D8" w14:textId="77777777" w:rsidR="001A7B58" w:rsidRPr="002B0DE5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Zawieszenie usługi</w:t>
            </w:r>
          </w:p>
          <w:p w14:paraId="31C0065C" w14:textId="77777777" w:rsidR="001A7B58" w:rsidRPr="00163D8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D87">
              <w:rPr>
                <w:rFonts w:ascii="Times New Roman" w:hAnsi="Times New Roman" w:cs="Times New Roman"/>
                <w:sz w:val="16"/>
                <w:szCs w:val="16"/>
              </w:rPr>
              <w:t>(każdorazowo do trzech okresów rozliczeniowych w roku kalendarzowym)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D29C" w14:textId="77777777" w:rsidR="001A7B58" w:rsidRPr="002B0DE5" w:rsidRDefault="00E10A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(20,33)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01C"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25,00</w:t>
            </w:r>
          </w:p>
        </w:tc>
      </w:tr>
      <w:tr w:rsidR="001A7B58" w14:paraId="69204009" w14:textId="77777777" w:rsidTr="00D40FAB">
        <w:tc>
          <w:tcPr>
            <w:tcW w:w="8364" w:type="dxa"/>
            <w:gridSpan w:val="2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C384" w14:textId="77777777" w:rsidR="001A7B58" w:rsidRPr="00163D8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>Ponowne podłą</w:t>
            </w:r>
            <w:r w:rsidR="00BE47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czenie sygnału </w:t>
            </w:r>
            <w:r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BE47E9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sieci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44D8F" w14:textId="77777777" w:rsidR="001A7B58" w:rsidRPr="002B0DE5" w:rsidRDefault="00E10A9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(40,65)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7201C"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</w:tr>
      <w:tr w:rsidR="001A7B58" w14:paraId="19B20FED" w14:textId="77777777" w:rsidTr="00D40FAB">
        <w:tc>
          <w:tcPr>
            <w:tcW w:w="8364" w:type="dxa"/>
            <w:gridSpan w:val="2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985A" w14:textId="77777777" w:rsidR="002B0DE5" w:rsidRPr="00642C5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Opłata umowna za niezwrócenie urządzeń</w:t>
            </w:r>
            <w:r w:rsidR="002B0DE5"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(modem kablowy</w:t>
            </w:r>
            <w:r w:rsidR="00E0519F"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zasilacz</w:t>
            </w:r>
            <w:r w:rsidR="002B0DE5"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03785"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operatorowi</w:t>
            </w:r>
            <w:r w:rsidRPr="00642C57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</w:p>
          <w:p w14:paraId="29F26A92" w14:textId="77777777" w:rsidR="001A7B58" w:rsidRPr="00642C5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C57">
              <w:rPr>
                <w:rFonts w:ascii="Times New Roman" w:hAnsi="Times New Roman" w:cs="Times New Roman"/>
                <w:sz w:val="16"/>
                <w:szCs w:val="16"/>
              </w:rPr>
              <w:t>( w terminie określonym w umowie po wygaśnięciu umowy o</w:t>
            </w:r>
            <w:r w:rsidR="002B0DE5" w:rsidRPr="00642C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42C57">
              <w:rPr>
                <w:rFonts w:ascii="Times New Roman" w:hAnsi="Times New Roman" w:cs="Times New Roman"/>
                <w:sz w:val="16"/>
                <w:szCs w:val="16"/>
              </w:rPr>
              <w:t>świadczenie usługi)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2D84" w14:textId="77777777" w:rsidR="001A7B58" w:rsidRPr="00642C57" w:rsidRDefault="0007201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B0DE5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0A93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(406,50)  </w:t>
            </w:r>
            <w:r w:rsidR="00E10A93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500,00</w:t>
            </w:r>
          </w:p>
        </w:tc>
      </w:tr>
      <w:tr w:rsidR="001A7B58" w14:paraId="3DF712BF" w14:textId="77777777" w:rsidTr="00D40FAB">
        <w:tc>
          <w:tcPr>
            <w:tcW w:w="8364" w:type="dxa"/>
            <w:gridSpan w:val="2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AAF2" w14:textId="77777777" w:rsidR="001A7B58" w:rsidRPr="00163D87" w:rsidRDefault="00803785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Odbiór urządzenie</w:t>
            </w:r>
            <w:r w:rsidR="0007201C"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(modem kablowy</w:t>
            </w:r>
            <w:r w:rsidR="00E051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zasilacz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7201C"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>na życzenie Abonenta z miejsca instalacji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FA6D" w14:textId="77777777" w:rsidR="001A7B58" w:rsidRPr="002B0DE5" w:rsidRDefault="002B0D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(40,65)      </w:t>
            </w:r>
            <w:r w:rsidR="0007201C"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</w:tr>
      <w:tr w:rsidR="001A7B58" w14:paraId="4AD8F568" w14:textId="77777777" w:rsidTr="00D40FAB">
        <w:tc>
          <w:tcPr>
            <w:tcW w:w="8364" w:type="dxa"/>
            <w:gridSpan w:val="2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F9A2" w14:textId="77777777" w:rsidR="001A7B58" w:rsidRPr="00163D8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>Nieuzasadnione wezwanie serwisanta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AA4C" w14:textId="77777777" w:rsidR="001A7B58" w:rsidRPr="002B0DE5" w:rsidRDefault="002B0D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   (40,65)      </w:t>
            </w:r>
            <w:r w:rsidR="0007201C"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</w:tr>
      <w:tr w:rsidR="001A7B58" w14:paraId="09D315AE" w14:textId="77777777" w:rsidTr="00D40FAB">
        <w:tc>
          <w:tcPr>
            <w:tcW w:w="8364" w:type="dxa"/>
            <w:gridSpan w:val="2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81C8" w14:textId="77777777" w:rsidR="001A7B58" w:rsidRPr="00163D87" w:rsidRDefault="00E0519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Wymiana</w:t>
            </w:r>
            <w:r w:rsidR="0007201C"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gniazda abonenckiego ”DATA”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E97D1" w14:textId="77777777" w:rsidR="001A7B58" w:rsidRPr="002B0DE5" w:rsidRDefault="002B0D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10A9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(40,65)    </w:t>
            </w:r>
            <w:r w:rsidR="00E10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01C"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</w:tr>
      <w:tr w:rsidR="001A7B58" w14:paraId="6D4340C9" w14:textId="77777777" w:rsidTr="00D40FAB">
        <w:tc>
          <w:tcPr>
            <w:tcW w:w="8364" w:type="dxa"/>
            <w:gridSpan w:val="2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7388" w14:textId="77777777" w:rsidR="001A7B58" w:rsidRPr="00642C5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Utrata lub uszkodzenie terminala</w:t>
            </w:r>
            <w:r w:rsidR="00E0519F"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(modemu</w:t>
            </w:r>
            <w:r w:rsidR="00803785"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kablowego</w:t>
            </w:r>
            <w:r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C82C" w14:textId="77777777" w:rsidR="001A7B58" w:rsidRPr="00642C57" w:rsidRDefault="002B0D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10A93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01C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(101,63)  </w:t>
            </w:r>
            <w:r w:rsidR="00E10A93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01C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01C"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125,00</w:t>
            </w:r>
          </w:p>
        </w:tc>
      </w:tr>
      <w:tr w:rsidR="001A7B58" w14:paraId="03095A78" w14:textId="77777777" w:rsidTr="00D40FAB">
        <w:tc>
          <w:tcPr>
            <w:tcW w:w="8364" w:type="dxa"/>
            <w:gridSpan w:val="2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5914" w14:textId="77777777" w:rsidR="001A7B58" w:rsidRPr="00642C5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Utrata lub uszkodzenie zasilacza terminala (modemu</w:t>
            </w:r>
            <w:r w:rsidR="00803785"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kablowego</w:t>
            </w:r>
            <w:r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B2A10" w14:textId="77777777" w:rsidR="001A7B58" w:rsidRPr="00642C57" w:rsidRDefault="002B0D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10A93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07201C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 (28,46) </w:t>
            </w:r>
            <w:r w:rsidR="00E10A93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01C" w:rsidRPr="00642C57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07201C" w:rsidRPr="00642C57">
              <w:rPr>
                <w:rFonts w:ascii="Times New Roman" w:hAnsi="Times New Roman" w:cs="Times New Roman"/>
                <w:b/>
                <w:sz w:val="20"/>
                <w:szCs w:val="20"/>
              </w:rPr>
              <w:t>35,00</w:t>
            </w:r>
          </w:p>
        </w:tc>
      </w:tr>
      <w:tr w:rsidR="001A7B58" w14:paraId="466478D1" w14:textId="77777777" w:rsidTr="00D40FAB">
        <w:tc>
          <w:tcPr>
            <w:tcW w:w="8364" w:type="dxa"/>
            <w:gridSpan w:val="2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058FB" w14:textId="77777777" w:rsidR="001A7B58" w:rsidRPr="00163D8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>Wymiana kabla Ethernet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single" w:sz="4" w:space="0" w:color="00000A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24F2D" w14:textId="77777777" w:rsidR="001A7B58" w:rsidRPr="002B0DE5" w:rsidRDefault="002B0D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10A93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12,20)   </w:t>
            </w:r>
            <w:r w:rsidR="00E10A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01C"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15,00</w:t>
            </w:r>
          </w:p>
        </w:tc>
      </w:tr>
      <w:tr w:rsidR="001A7B58" w14:paraId="21FAFF06" w14:textId="77777777" w:rsidTr="00E0519F">
        <w:tc>
          <w:tcPr>
            <w:tcW w:w="8364" w:type="dxa"/>
            <w:gridSpan w:val="2"/>
            <w:tcBorders>
              <w:top w:val="single" w:sz="4" w:space="0" w:color="00000A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D35A" w14:textId="77777777" w:rsidR="001A7B58" w:rsidRPr="00163D87" w:rsidRDefault="0007201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63D87">
              <w:rPr>
                <w:rFonts w:ascii="Times New Roman" w:hAnsi="Times New Roman" w:cs="Times New Roman"/>
                <w:b/>
                <w:sz w:val="20"/>
                <w:szCs w:val="20"/>
              </w:rPr>
              <w:t>Przeniesienie miejsca świadczenia usługi</w:t>
            </w:r>
          </w:p>
        </w:tc>
        <w:tc>
          <w:tcPr>
            <w:tcW w:w="2551" w:type="dxa"/>
            <w:tcBorders>
              <w:top w:val="single" w:sz="4" w:space="0" w:color="00000A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7ECFB" w14:textId="77777777" w:rsidR="001A7B58" w:rsidRPr="002B0DE5" w:rsidRDefault="002B0DE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07201C" w:rsidRPr="002B0DE5">
              <w:rPr>
                <w:rFonts w:ascii="Times New Roman" w:hAnsi="Times New Roman" w:cs="Times New Roman"/>
                <w:sz w:val="20"/>
                <w:szCs w:val="20"/>
              </w:rPr>
              <w:t xml:space="preserve">  (40,65)    </w:t>
            </w:r>
            <w:r w:rsidR="00E10A9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7201C" w:rsidRPr="002B0DE5">
              <w:rPr>
                <w:rFonts w:ascii="Times New Roman" w:hAnsi="Times New Roman" w:cs="Times New Roman"/>
                <w:b/>
                <w:sz w:val="20"/>
                <w:szCs w:val="20"/>
              </w:rPr>
              <w:t>50,00</w:t>
            </w:r>
          </w:p>
        </w:tc>
      </w:tr>
    </w:tbl>
    <w:p w14:paraId="3516589B" w14:textId="77777777" w:rsidR="00F06D76" w:rsidRDefault="0007201C">
      <w:pPr>
        <w:pStyle w:val="Standard"/>
        <w:tabs>
          <w:tab w:val="left" w:pos="6492"/>
        </w:tabs>
      </w:pPr>
      <w:r>
        <w:tab/>
        <w:t xml:space="preserve">                                   </w:t>
      </w:r>
      <w:r>
        <w:tab/>
      </w:r>
      <w:r>
        <w:tab/>
      </w:r>
      <w:r>
        <w:tab/>
      </w:r>
    </w:p>
    <w:p w14:paraId="3551FA77" w14:textId="77777777" w:rsidR="00F06D76" w:rsidRDefault="00F06D76">
      <w:pPr>
        <w:pStyle w:val="Standard"/>
        <w:tabs>
          <w:tab w:val="left" w:pos="6492"/>
        </w:tabs>
      </w:pPr>
    </w:p>
    <w:p w14:paraId="6BA88683" w14:textId="42AD2B2D" w:rsidR="001A7B58" w:rsidRPr="00F06D76" w:rsidRDefault="001A7B58">
      <w:pPr>
        <w:pStyle w:val="Standard"/>
        <w:tabs>
          <w:tab w:val="left" w:pos="6492"/>
        </w:tabs>
        <w:rPr>
          <w:color w:val="FF0000"/>
          <w:sz w:val="44"/>
          <w:szCs w:val="44"/>
        </w:rPr>
      </w:pPr>
    </w:p>
    <w:sectPr w:rsidR="001A7B58" w:rsidRPr="00F06D76" w:rsidSect="00BB3DEA">
      <w:pgSz w:w="11906" w:h="16838"/>
      <w:pgMar w:top="284" w:right="624" w:bottom="142" w:left="6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E733" w14:textId="77777777" w:rsidR="00026396" w:rsidRDefault="00026396" w:rsidP="001A7B58">
      <w:pPr>
        <w:spacing w:after="0" w:line="240" w:lineRule="auto"/>
      </w:pPr>
      <w:r>
        <w:separator/>
      </w:r>
    </w:p>
  </w:endnote>
  <w:endnote w:type="continuationSeparator" w:id="0">
    <w:p w14:paraId="79520279" w14:textId="77777777" w:rsidR="00026396" w:rsidRDefault="00026396" w:rsidP="001A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E806" w14:textId="77777777" w:rsidR="00026396" w:rsidRDefault="00026396" w:rsidP="001A7B58">
      <w:pPr>
        <w:spacing w:after="0" w:line="240" w:lineRule="auto"/>
      </w:pPr>
      <w:r w:rsidRPr="001A7B58">
        <w:rPr>
          <w:color w:val="000000"/>
        </w:rPr>
        <w:separator/>
      </w:r>
    </w:p>
  </w:footnote>
  <w:footnote w:type="continuationSeparator" w:id="0">
    <w:p w14:paraId="360710C5" w14:textId="77777777" w:rsidR="00026396" w:rsidRDefault="00026396" w:rsidP="001A7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67E9D"/>
    <w:multiLevelType w:val="multilevel"/>
    <w:tmpl w:val="318ACA98"/>
    <w:styleLink w:val="WWNum1"/>
    <w:lvl w:ilvl="0">
      <w:start w:val="1"/>
      <w:numFmt w:val="decimal"/>
      <w:lvlText w:val="(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58"/>
    <w:rsid w:val="00026396"/>
    <w:rsid w:val="0007201C"/>
    <w:rsid w:val="000B2265"/>
    <w:rsid w:val="00163D87"/>
    <w:rsid w:val="001A7B58"/>
    <w:rsid w:val="002A6D58"/>
    <w:rsid w:val="002B0DE5"/>
    <w:rsid w:val="002C26CE"/>
    <w:rsid w:val="003065B5"/>
    <w:rsid w:val="003F6011"/>
    <w:rsid w:val="004B47C2"/>
    <w:rsid w:val="00525EFB"/>
    <w:rsid w:val="0053043D"/>
    <w:rsid w:val="00622338"/>
    <w:rsid w:val="00642C57"/>
    <w:rsid w:val="006F2E81"/>
    <w:rsid w:val="00803785"/>
    <w:rsid w:val="00922990"/>
    <w:rsid w:val="0098369D"/>
    <w:rsid w:val="00A354E0"/>
    <w:rsid w:val="00A6479F"/>
    <w:rsid w:val="00A74301"/>
    <w:rsid w:val="00B53102"/>
    <w:rsid w:val="00B72BC9"/>
    <w:rsid w:val="00BB3DEA"/>
    <w:rsid w:val="00BE47E9"/>
    <w:rsid w:val="00CA5049"/>
    <w:rsid w:val="00CC090A"/>
    <w:rsid w:val="00CE6474"/>
    <w:rsid w:val="00CF4856"/>
    <w:rsid w:val="00D14354"/>
    <w:rsid w:val="00D40FAB"/>
    <w:rsid w:val="00E044FC"/>
    <w:rsid w:val="00E0519F"/>
    <w:rsid w:val="00E10A93"/>
    <w:rsid w:val="00E22B15"/>
    <w:rsid w:val="00E44D15"/>
    <w:rsid w:val="00ED683B"/>
    <w:rsid w:val="00EF7B5E"/>
    <w:rsid w:val="00F06D76"/>
    <w:rsid w:val="00F2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21A"/>
  <w15:docId w15:val="{A7DA8B79-6EEF-464E-A650-7EE418A7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A7B58"/>
    <w:pPr>
      <w:widowControl/>
    </w:pPr>
  </w:style>
  <w:style w:type="paragraph" w:customStyle="1" w:styleId="Heading">
    <w:name w:val="Heading"/>
    <w:basedOn w:val="Standard"/>
    <w:next w:val="Textbody"/>
    <w:rsid w:val="001A7B5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1A7B58"/>
    <w:pPr>
      <w:spacing w:after="120"/>
    </w:pPr>
  </w:style>
  <w:style w:type="paragraph" w:styleId="Lista">
    <w:name w:val="List"/>
    <w:basedOn w:val="Textbody"/>
    <w:rsid w:val="001A7B58"/>
    <w:rPr>
      <w:rFonts w:cs="Arial"/>
    </w:rPr>
  </w:style>
  <w:style w:type="paragraph" w:customStyle="1" w:styleId="Legenda1">
    <w:name w:val="Legenda1"/>
    <w:basedOn w:val="Standard"/>
    <w:rsid w:val="001A7B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1A7B58"/>
    <w:pPr>
      <w:suppressLineNumbers/>
    </w:pPr>
    <w:rPr>
      <w:rFonts w:cs="Arial"/>
    </w:rPr>
  </w:style>
  <w:style w:type="paragraph" w:styleId="Akapitzlist">
    <w:name w:val="List Paragraph"/>
    <w:basedOn w:val="Standard"/>
    <w:rsid w:val="001A7B58"/>
    <w:pPr>
      <w:ind w:left="720"/>
    </w:pPr>
  </w:style>
  <w:style w:type="numbering" w:customStyle="1" w:styleId="WWNum1">
    <w:name w:val="WWNum1"/>
    <w:basedOn w:val="Bezlisty"/>
    <w:rsid w:val="001A7B5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</dc:creator>
  <cp:lastModifiedBy>STVK Centrum Zgierz</cp:lastModifiedBy>
  <cp:revision>2</cp:revision>
  <cp:lastPrinted>2022-02-11T13:12:00Z</cp:lastPrinted>
  <dcterms:created xsi:type="dcterms:W3CDTF">2022-02-11T13:20:00Z</dcterms:created>
  <dcterms:modified xsi:type="dcterms:W3CDTF">2022-02-11T13:20:00Z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